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A12D6" w14:textId="77777777" w:rsidR="00B65A31" w:rsidRPr="00A27DA4" w:rsidRDefault="00B65A31" w:rsidP="00B65A31">
      <w:r w:rsidRPr="00A27DA4">
        <w:rPr>
          <w:b/>
          <w:bCs/>
        </w:rPr>
        <w:t>Costruzioni: Franzolini (</w:t>
      </w:r>
      <w:proofErr w:type="spellStart"/>
      <w:r w:rsidRPr="00A27DA4">
        <w:rPr>
          <w:b/>
          <w:bCs/>
        </w:rPr>
        <w:t>FenealUil</w:t>
      </w:r>
      <w:proofErr w:type="spellEnd"/>
      <w:r w:rsidRPr="00A27DA4">
        <w:rPr>
          <w:b/>
          <w:bCs/>
        </w:rPr>
        <w:t>), 'abbiamo lavorato molto su welfare e bilateralità'</w:t>
      </w:r>
    </w:p>
    <w:p w14:paraId="17915D02" w14:textId="77777777" w:rsidR="00B65A31" w:rsidRPr="00A27DA4" w:rsidRDefault="00B65A31" w:rsidP="00B65A31">
      <w:r w:rsidRPr="00A27DA4">
        <w:t xml:space="preserve">"Noi abbiamo molto lavorato sul tema del welfare e della bilateralità. Il settore edile ha due fondi, uno di natura previdenziale, che è il fondo Prevedi per i lavoratori edili, e il fondo sanitario </w:t>
      </w:r>
      <w:proofErr w:type="spellStart"/>
      <w:r w:rsidRPr="00A27DA4">
        <w:t>Sanedil</w:t>
      </w:r>
      <w:proofErr w:type="spellEnd"/>
      <w:r w:rsidRPr="00A27DA4">
        <w:t>, che si occupano della partita del welfare. Però le casse edili sono sempre stati soggetti che in termini mutualistici di assistenza hanno dato ristori ai lavoratori e alle imprese del settore, coprendoli sotto il profilo sociale e dandogli copertura sociale. Abbiamo investito anche recentemente cifre rilevantissime, proprio per un aiuto concreto al bene casa per il sostegno agli affitti o eventuali mutui che i lavoratori abbiano acceso, però non basta. Siamo riusciti ad accumulare delle risorse copiose che vanno ristornate ai lavoratori e alle imprese del settore. Imprese che devono essere regolari, che devono applicare i contratti, che non devono avere gli infortuni e allora possono essere naturalmente destinatarie di queste provvidenze". Lo dice, in un'intervista all'Adnkronos/</w:t>
      </w:r>
      <w:proofErr w:type="spellStart"/>
      <w:r w:rsidRPr="00A27DA4">
        <w:t>Labitalia</w:t>
      </w:r>
      <w:proofErr w:type="spellEnd"/>
      <w:r w:rsidRPr="00A27DA4">
        <w:t>, il segretario generale FenealUil Mauro Franzolini.</w:t>
      </w:r>
    </w:p>
    <w:p w14:paraId="3EA9D138" w14:textId="77777777" w:rsidR="00B65A31" w:rsidRPr="00A27DA4" w:rsidRDefault="00B65A31" w:rsidP="00B65A31">
      <w:r w:rsidRPr="00A27DA4">
        <w:t xml:space="preserve">"I lavoratori - spiega - andranno individuati secondo fasce di reddito che ovviamente premino chi ha di meno. Su questo tema è necessario che le parti sociali facciano un'azione congiunta per ritrovarsi a un tavolo e per rimettere in gioco queste grandissime potenzialità che abbiamo". </w:t>
      </w:r>
    </w:p>
    <w:p w14:paraId="13CC33BA" w14:textId="77777777" w:rsidR="00B65A31" w:rsidRPr="00A27DA4" w:rsidRDefault="00B65A31" w:rsidP="00B65A31">
      <w:r w:rsidRPr="00A27DA4">
        <w:t>"Siamo convinti difensori di questo sistema. Alcune associazioni sindacali dal nostro punto di vista inesistenti insieme ad associazioni datoriali altrettanto inesistenti spesso provano a minare una bilateralità che invece funziona molto bene e noi continuiamo invece a difendere, come è corretto che sia, un sistema che sta dando tanto agli associati, ai lavoratori e alle imprese stesse", conclude.</w:t>
      </w:r>
    </w:p>
    <w:p w14:paraId="1BE92D01" w14:textId="77777777" w:rsidR="00B65A31" w:rsidRPr="00A27DA4" w:rsidRDefault="00B65A31" w:rsidP="00B65A31">
      <w:r w:rsidRPr="00A27DA4">
        <w:t>(</w:t>
      </w:r>
      <w:proofErr w:type="spellStart"/>
      <w:r w:rsidRPr="00A27DA4">
        <w:t>Dks</w:t>
      </w:r>
      <w:proofErr w:type="spellEnd"/>
      <w:r w:rsidRPr="00A27DA4">
        <w:t>/</w:t>
      </w:r>
      <w:proofErr w:type="spellStart"/>
      <w:r w:rsidRPr="00A27DA4">
        <w:t>Labitalia</w:t>
      </w:r>
      <w:proofErr w:type="spellEnd"/>
      <w:r w:rsidRPr="00A27DA4">
        <w:t>)</w:t>
      </w:r>
      <w:r w:rsidRPr="00A27DA4">
        <w:br/>
      </w:r>
      <w:r w:rsidRPr="00A27DA4">
        <w:br/>
        <w:t>ISSN 2465 - 1222</w:t>
      </w:r>
      <w:r w:rsidRPr="00A27DA4">
        <w:br/>
        <w:t>15-Oct-2026 12:37</w:t>
      </w:r>
    </w:p>
    <w:p w14:paraId="522B204B" w14:textId="77777777" w:rsidR="0053036C" w:rsidRDefault="0053036C"/>
    <w:sectPr w:rsidR="005303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F8E"/>
    <w:rsid w:val="00021360"/>
    <w:rsid w:val="00447887"/>
    <w:rsid w:val="004A0DAE"/>
    <w:rsid w:val="0053036C"/>
    <w:rsid w:val="00813F8E"/>
    <w:rsid w:val="00B65A31"/>
    <w:rsid w:val="00CF14A8"/>
    <w:rsid w:val="00EC715C"/>
    <w:rsid w:val="00F0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D03A5C-D2C3-4E2E-97FE-DD3BC542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5A31"/>
  </w:style>
  <w:style w:type="paragraph" w:styleId="Titolo1">
    <w:name w:val="heading 1"/>
    <w:basedOn w:val="Normale"/>
    <w:next w:val="Normale"/>
    <w:link w:val="Titolo1Carattere"/>
    <w:uiPriority w:val="9"/>
    <w:qFormat/>
    <w:rsid w:val="00813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3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3F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3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3F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3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3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3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3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3F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3F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3F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3F8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3F8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3F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3F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3F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3F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3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3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3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3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3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3F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13F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3F8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3F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3F8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3F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Casale</dc:creator>
  <cp:keywords/>
  <dc:description/>
  <cp:lastModifiedBy>Teresa Casale</cp:lastModifiedBy>
  <cp:revision>2</cp:revision>
  <dcterms:created xsi:type="dcterms:W3CDTF">2026-10-15T13:32:00Z</dcterms:created>
  <dcterms:modified xsi:type="dcterms:W3CDTF">2026-10-15T13:32:00Z</dcterms:modified>
</cp:coreProperties>
</file>